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关于提报2022年度市政公用工程（含轨道 交通工程）评审专家工作报告的通知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2023-02-07</w:t>
      </w:r>
    </w:p>
    <w:p>
      <w:pPr>
        <w:pStyle w:val="3"/>
        <w:keepNext w:val="0"/>
        <w:keepLines w:val="0"/>
        <w:widowControl/>
        <w:suppressLineNumbers w:val="0"/>
        <w:spacing w:before="0" w:beforeAutospacing="0" w:after="120" w:afterAutospacing="0" w:line="444" w:lineRule="atLeast"/>
        <w:ind w:left="0" w:right="0"/>
        <w:jc w:val="left"/>
      </w:pPr>
      <w:r>
        <w:rPr>
          <w:rFonts w:ascii="仿宋_GB2312" w:hAnsi="Helvetica" w:eastAsia="仿宋_GB2312" w:cs="仿宋_GB2312"/>
          <w:i w:val="0"/>
          <w:iCs w:val="0"/>
          <w:caps w:val="0"/>
          <w:color w:val="333333"/>
          <w:spacing w:val="0"/>
          <w:sz w:val="25"/>
          <w:szCs w:val="25"/>
        </w:rPr>
        <w:t>青岛市市政公用工程（含轨道交通工程）评审专家库各入库专家：</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为进一步加强我市市政公用工程评审专家库的动态管理，根据《青岛市住房和城乡建设局关于建立青岛市市政公用工程(含轨道交通工程)评审专家库的通知》（青建办字〔2021〕57号）文件要求，现就提报2022年度青岛市市政公用工程（含轨道交通工程）评审专家工作报告有关事项通知如下：</w:t>
      </w:r>
    </w:p>
    <w:p>
      <w:pPr>
        <w:pStyle w:val="3"/>
        <w:keepNext w:val="0"/>
        <w:keepLines w:val="0"/>
        <w:widowControl/>
        <w:suppressLineNumbers w:val="0"/>
        <w:spacing w:before="0" w:beforeAutospacing="0" w:after="12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r>
        <w:rPr>
          <w:rFonts w:ascii="黑体" w:hAnsi="宋体" w:eastAsia="黑体" w:cs="黑体"/>
          <w:i w:val="0"/>
          <w:iCs w:val="0"/>
          <w:caps w:val="0"/>
          <w:color w:val="333333"/>
          <w:spacing w:val="0"/>
          <w:sz w:val="25"/>
          <w:szCs w:val="25"/>
          <w:shd w:val="clear" w:fill="FFFFFF"/>
        </w:rPr>
        <w:t>　一、</w:t>
      </w:r>
      <w:r>
        <w:rPr>
          <w:rFonts w:hint="eastAsia" w:ascii="黑体" w:hAnsi="宋体" w:eastAsia="黑体" w:cs="黑体"/>
          <w:i w:val="0"/>
          <w:iCs w:val="0"/>
          <w:caps w:val="0"/>
          <w:color w:val="333333"/>
          <w:spacing w:val="0"/>
          <w:sz w:val="25"/>
          <w:szCs w:val="25"/>
          <w:shd w:val="clear" w:fill="FFFFFF"/>
        </w:rPr>
        <w:t>提报范围</w:t>
      </w:r>
    </w:p>
    <w:p>
      <w:pPr>
        <w:pStyle w:val="3"/>
        <w:keepNext w:val="0"/>
        <w:keepLines w:val="0"/>
        <w:widowControl/>
        <w:suppressLineNumbers w:val="0"/>
        <w:spacing w:before="0" w:beforeAutospacing="0" w:after="120" w:afterAutospacing="0" w:line="444" w:lineRule="atLeast"/>
        <w:ind w:left="0" w:right="0"/>
        <w:jc w:val="left"/>
      </w:pPr>
      <w:r>
        <w:rPr>
          <w:rFonts w:hint="default" w:ascii="Helvetica" w:hAnsi="Helvetica" w:eastAsia="Helvetica" w:cs="Helvetica"/>
          <w:i w:val="0"/>
          <w:iCs w:val="0"/>
          <w:caps w:val="0"/>
          <w:color w:val="333333"/>
          <w:spacing w:val="0"/>
          <w:sz w:val="16"/>
          <w:szCs w:val="16"/>
        </w:rPr>
        <w:t>　</w:t>
      </w:r>
      <w:r>
        <w:rPr>
          <w:rFonts w:hint="default" w:ascii="仿宋_GB2312" w:hAnsi="Helvetica" w:eastAsia="仿宋_GB2312" w:cs="仿宋_GB2312"/>
          <w:i w:val="0"/>
          <w:iCs w:val="0"/>
          <w:caps w:val="0"/>
          <w:color w:val="333333"/>
          <w:spacing w:val="0"/>
          <w:sz w:val="25"/>
          <w:szCs w:val="25"/>
        </w:rPr>
        <w:t>　《青岛市住房和城乡建设局关于公布青岛市市政公用工程（含轨道交通工程）评审专家库专家名单的通知》中所公布的市政公用工程类和轨道交通工程类所有入库专家。</w:t>
      </w:r>
    </w:p>
    <w:p>
      <w:pPr>
        <w:pStyle w:val="3"/>
        <w:keepNext w:val="0"/>
        <w:keepLines w:val="0"/>
        <w:widowControl/>
        <w:suppressLineNumbers w:val="0"/>
        <w:spacing w:before="0" w:beforeAutospacing="0" w:after="120" w:afterAutospacing="0" w:line="444" w:lineRule="atLeast"/>
        <w:ind w:left="0" w:right="0"/>
        <w:jc w:val="left"/>
      </w:pPr>
      <w:r>
        <w:rPr>
          <w:rFonts w:hint="default" w:ascii="Helvetica" w:hAnsi="Helvetica" w:eastAsia="Helvetica" w:cs="Helvetica"/>
          <w:i w:val="0"/>
          <w:iCs w:val="0"/>
          <w:caps w:val="0"/>
          <w:color w:val="333333"/>
          <w:spacing w:val="0"/>
          <w:sz w:val="25"/>
          <w:szCs w:val="25"/>
        </w:rPr>
        <w:t>　</w:t>
      </w:r>
      <w:r>
        <w:rPr>
          <w:rFonts w:hint="eastAsia" w:ascii="黑体" w:hAnsi="宋体" w:eastAsia="黑体" w:cs="黑体"/>
          <w:i w:val="0"/>
          <w:iCs w:val="0"/>
          <w:caps w:val="0"/>
          <w:color w:val="333333"/>
          <w:spacing w:val="0"/>
          <w:sz w:val="25"/>
          <w:szCs w:val="25"/>
          <w:shd w:val="clear" w:fill="FFFFFF"/>
        </w:rPr>
        <w:t>　二、提报方式和时间</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为进一步优化工作流程，本次申报采用电子申报方式，不需提交纸质材料。所有入库专家需报送2022年度专家工作报告（附件1）的Word版和PDF版、年度相关业绩证明材料（加盖单位公章扫描）打包发送至指定邮箱：gyzjzzfk@qd.shandong.cn，电子邮件标题格式注明为：姓名-工作单位-联系电话-专家类别。工作报告提交时间截止到2023年2月13日，逾期不报送视为无当年度相关工作业绩，我局将记录备案专家年度报告提报情况。</w:t>
      </w:r>
    </w:p>
    <w:p>
      <w:pPr>
        <w:pStyle w:val="3"/>
        <w:keepNext w:val="0"/>
        <w:keepLines w:val="0"/>
        <w:widowControl/>
        <w:suppressLineNumbers w:val="0"/>
        <w:spacing w:before="0" w:beforeAutospacing="0" w:after="120" w:afterAutospacing="0" w:line="444" w:lineRule="atLeast"/>
        <w:ind w:left="0" w:right="0"/>
        <w:jc w:val="left"/>
      </w:pPr>
      <w:r>
        <w:rPr>
          <w:rFonts w:hint="default" w:ascii="Helvetica" w:hAnsi="Helvetica" w:eastAsia="Helvetica" w:cs="Helvetica"/>
          <w:i w:val="0"/>
          <w:iCs w:val="0"/>
          <w:caps w:val="0"/>
          <w:color w:val="333333"/>
          <w:spacing w:val="0"/>
          <w:sz w:val="25"/>
          <w:szCs w:val="25"/>
        </w:rPr>
        <w:t>　　</w:t>
      </w:r>
      <w:r>
        <w:rPr>
          <w:rFonts w:hint="eastAsia" w:ascii="黑体" w:hAnsi="宋体" w:eastAsia="黑体" w:cs="黑体"/>
          <w:i w:val="0"/>
          <w:iCs w:val="0"/>
          <w:caps w:val="0"/>
          <w:color w:val="333333"/>
          <w:spacing w:val="0"/>
          <w:sz w:val="25"/>
          <w:szCs w:val="25"/>
          <w:shd w:val="clear" w:fill="FFFFFF"/>
        </w:rPr>
        <w:t>三、提报内容</w:t>
      </w:r>
    </w:p>
    <w:p>
      <w:pPr>
        <w:pStyle w:val="3"/>
        <w:keepNext w:val="0"/>
        <w:keepLines w:val="0"/>
        <w:widowControl/>
        <w:suppressLineNumbers w:val="0"/>
        <w:spacing w:before="0" w:beforeAutospacing="0" w:after="120" w:afterAutospacing="0" w:line="444" w:lineRule="atLeast"/>
        <w:ind w:left="0" w:right="0"/>
        <w:jc w:val="left"/>
      </w:pPr>
      <w:r>
        <w:rPr>
          <w:rFonts w:hint="default" w:ascii="Helvetica" w:hAnsi="Helvetica" w:eastAsia="Helvetica" w:cs="Helvetica"/>
          <w:i w:val="0"/>
          <w:iCs w:val="0"/>
          <w:caps w:val="0"/>
          <w:color w:val="333333"/>
          <w:spacing w:val="0"/>
          <w:sz w:val="16"/>
          <w:szCs w:val="16"/>
        </w:rPr>
        <w:t>　　</w:t>
      </w:r>
      <w:r>
        <w:rPr>
          <w:rFonts w:hint="eastAsia" w:ascii="宋体" w:hAnsi="宋体" w:eastAsia="宋体" w:cs="宋体"/>
          <w:i w:val="0"/>
          <w:iCs w:val="0"/>
          <w:caps w:val="0"/>
          <w:color w:val="333333"/>
          <w:spacing w:val="0"/>
          <w:sz w:val="16"/>
          <w:szCs w:val="16"/>
        </w:rPr>
        <w:t> </w:t>
      </w:r>
      <w:r>
        <w:rPr>
          <w:rFonts w:hint="default" w:ascii="仿宋_GB2312" w:hAnsi="Helvetica" w:eastAsia="仿宋_GB2312" w:cs="仿宋_GB2312"/>
          <w:i w:val="0"/>
          <w:iCs w:val="0"/>
          <w:caps w:val="0"/>
          <w:color w:val="333333"/>
          <w:spacing w:val="0"/>
          <w:sz w:val="25"/>
          <w:szCs w:val="25"/>
        </w:rPr>
        <w:t>专家工作报告中需包含专家2022年度工作业绩和专业技术成绩，本年度内参与市政公用工程活动情况以及对加强我市市政公用工程质量安全管理的意见和建议等。</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shd w:val="clear" w:fill="FFFFFF"/>
        </w:rPr>
        <w:t>四、注意事项</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专家年度工作报告作为评审专家动态管理、任期续聘、综合考核和工作评定的重要依据，纳入专家个人年度考核结果评价标准，专家应当对提报的工作报告真实性、准确性负责。对未按时提报或提报内容不真实、弄虚作假的，我局将按照有关规定视情节轻重给予告诫、评估不合格、暂停或取消专家资格的处理，记入专家诚信档案，并予以公告，净化专家队伍。</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五、有关要求</w:t>
      </w:r>
    </w:p>
    <w:p>
      <w:pPr>
        <w:pStyle w:val="3"/>
        <w:keepNext w:val="0"/>
        <w:keepLines w:val="0"/>
        <w:widowControl/>
        <w:suppressLineNumbers w:val="0"/>
        <w:spacing w:before="0" w:beforeAutospacing="0" w:after="120" w:afterAutospacing="0" w:line="444" w:lineRule="atLeast"/>
        <w:ind w:left="0" w:right="0"/>
        <w:jc w:val="both"/>
      </w:pPr>
      <w:r>
        <w:rPr>
          <w:rFonts w:hint="default" w:ascii="仿宋_GB2312" w:hAnsi="Helvetica" w:eastAsia="仿宋_GB2312" w:cs="仿宋_GB2312"/>
          <w:i w:val="0"/>
          <w:iCs w:val="0"/>
          <w:caps w:val="0"/>
          <w:color w:val="333333"/>
          <w:spacing w:val="0"/>
          <w:sz w:val="25"/>
          <w:szCs w:val="25"/>
        </w:rPr>
        <w:t>    为进一步提升专家评审工作效率，强化信息公开，我局建立了青岛市市政公用工程评审专家微信工作群，请所有入库专家于7日内扫描附件2中的二维码加入工作群。</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特此通知。</w:t>
      </w:r>
    </w:p>
    <w:p>
      <w:pPr>
        <w:pStyle w:val="3"/>
        <w:keepNext w:val="0"/>
        <w:keepLines w:val="0"/>
        <w:widowControl/>
        <w:suppressLineNumbers w:val="0"/>
        <w:spacing w:before="0" w:beforeAutospacing="0" w:after="12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ind w:left="0" w:right="0" w:firstLine="516"/>
        <w:jc w:val="left"/>
      </w:pPr>
      <w:r>
        <w:rPr>
          <w:rFonts w:hint="default" w:ascii="仿宋_GB2312" w:hAnsi="Helvetica" w:eastAsia="仿宋_GB2312" w:cs="仿宋_GB2312"/>
          <w:i w:val="0"/>
          <w:iCs w:val="0"/>
          <w:caps w:val="0"/>
          <w:color w:val="333333"/>
          <w:spacing w:val="0"/>
          <w:sz w:val="25"/>
          <w:szCs w:val="25"/>
        </w:rPr>
        <w:t>附件：1、</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19"/>
          <w:szCs w:val="19"/>
          <w:u w:val="none"/>
        </w:rPr>
        <w:fldChar w:fldCharType="begin"/>
      </w:r>
      <w:r>
        <w:rPr>
          <w:rFonts w:hint="default" w:ascii="Helvetica" w:hAnsi="Helvetica" w:eastAsia="Helvetica" w:cs="Helvetica"/>
          <w:i w:val="0"/>
          <w:iCs w:val="0"/>
          <w:caps w:val="0"/>
          <w:color w:val="0066CC"/>
          <w:spacing w:val="0"/>
          <w:sz w:val="19"/>
          <w:szCs w:val="19"/>
          <w:u w:val="none"/>
        </w:rPr>
        <w:instrText xml:space="preserve"> HYPERLINK "http://sjw.qingdao.gov.cn/cxjsj1/cxjsj35/202302/P020230207551449620941.docx" \o "附件：青岛市市政公用工程（含轨道交通工程）评审专家评审专家 2022年度工作报.docx" </w:instrText>
      </w:r>
      <w:r>
        <w:rPr>
          <w:rFonts w:hint="default" w:ascii="Helvetica" w:hAnsi="Helvetica" w:eastAsia="Helvetica" w:cs="Helvetica"/>
          <w:i w:val="0"/>
          <w:iCs w:val="0"/>
          <w:caps w:val="0"/>
          <w:color w:val="0066CC"/>
          <w:spacing w:val="0"/>
          <w:sz w:val="19"/>
          <w:szCs w:val="19"/>
          <w:u w:val="none"/>
        </w:rPr>
        <w:fldChar w:fldCharType="separate"/>
      </w:r>
      <w:r>
        <w:rPr>
          <w:rStyle w:val="6"/>
          <w:rFonts w:hint="default" w:ascii="Helvetica" w:hAnsi="Helvetica" w:eastAsia="Helvetica" w:cs="Helvetica"/>
          <w:i w:val="0"/>
          <w:iCs w:val="0"/>
          <w:caps w:val="0"/>
          <w:color w:val="0066CC"/>
          <w:spacing w:val="0"/>
          <w:sz w:val="19"/>
          <w:szCs w:val="19"/>
          <w:u w:val="none"/>
        </w:rPr>
        <w:t>附件：青岛市市政公用工程（含轨道交通工程）评审专家评审专家 2022年度工作报.docx</w:t>
      </w:r>
      <w:r>
        <w:rPr>
          <w:rFonts w:hint="default" w:ascii="Helvetica" w:hAnsi="Helvetica" w:eastAsia="Helvetica" w:cs="Helvetica"/>
          <w:i w:val="0"/>
          <w:iCs w:val="0"/>
          <w:caps w:val="0"/>
          <w:color w:val="0066CC"/>
          <w:spacing w:val="0"/>
          <w:sz w:val="19"/>
          <w:szCs w:val="19"/>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19"/>
          <w:szCs w:val="19"/>
        </w:rPr>
      </w:pPr>
      <w:r>
        <w:rPr>
          <w:rFonts w:hint="default" w:ascii="Helvetica" w:hAnsi="Helvetica" w:eastAsia="Helvetica" w:cs="Helvetica"/>
          <w:i w:val="0"/>
          <w:iCs w:val="0"/>
          <w:caps w:val="0"/>
          <w:color w:val="333333"/>
          <w:spacing w:val="0"/>
          <w:sz w:val="19"/>
          <w:szCs w:val="19"/>
        </w:rPr>
        <w:t>             2、</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19"/>
          <w:szCs w:val="19"/>
          <w:u w:val="none"/>
        </w:rPr>
        <w:fldChar w:fldCharType="begin"/>
      </w:r>
      <w:r>
        <w:rPr>
          <w:rFonts w:hint="default" w:ascii="Helvetica" w:hAnsi="Helvetica" w:eastAsia="Helvetica" w:cs="Helvetica"/>
          <w:i w:val="0"/>
          <w:iCs w:val="0"/>
          <w:caps w:val="0"/>
          <w:color w:val="0066CC"/>
          <w:spacing w:val="0"/>
          <w:sz w:val="19"/>
          <w:szCs w:val="19"/>
          <w:u w:val="none"/>
        </w:rPr>
        <w:instrText xml:space="preserve"> HYPERLINK "http://sjw.qingdao.gov.cn/cxjsj1/cxjsj35/202302/P020230207551449709835.docx" \o "青岛市市政公用工程评审专家微信工作群二维码 .docx" </w:instrText>
      </w:r>
      <w:r>
        <w:rPr>
          <w:rFonts w:hint="default" w:ascii="Helvetica" w:hAnsi="Helvetica" w:eastAsia="Helvetica" w:cs="Helvetica"/>
          <w:i w:val="0"/>
          <w:iCs w:val="0"/>
          <w:caps w:val="0"/>
          <w:color w:val="0066CC"/>
          <w:spacing w:val="0"/>
          <w:sz w:val="19"/>
          <w:szCs w:val="19"/>
          <w:u w:val="none"/>
        </w:rPr>
        <w:fldChar w:fldCharType="separate"/>
      </w:r>
      <w:r>
        <w:rPr>
          <w:rStyle w:val="6"/>
          <w:rFonts w:hint="default" w:ascii="Helvetica" w:hAnsi="Helvetica" w:eastAsia="Helvetica" w:cs="Helvetica"/>
          <w:i w:val="0"/>
          <w:iCs w:val="0"/>
          <w:caps w:val="0"/>
          <w:color w:val="0066CC"/>
          <w:spacing w:val="0"/>
          <w:sz w:val="19"/>
          <w:szCs w:val="19"/>
          <w:u w:val="none"/>
        </w:rPr>
        <w:t>青岛市市政公用工程评审专家微信工作群二维码 .docx</w:t>
      </w:r>
      <w:r>
        <w:rPr>
          <w:rFonts w:hint="default" w:ascii="Helvetica" w:hAnsi="Helvetica" w:eastAsia="Helvetica" w:cs="Helvetica"/>
          <w:i w:val="0"/>
          <w:iCs w:val="0"/>
          <w:caps w:val="0"/>
          <w:color w:val="0066CC"/>
          <w:spacing w:val="0"/>
          <w:sz w:val="19"/>
          <w:szCs w:val="19"/>
          <w:u w:val="none"/>
        </w:rPr>
        <w:fldChar w:fldCharType="end"/>
      </w:r>
    </w:p>
    <w:p>
      <w:pPr>
        <w:pStyle w:val="3"/>
        <w:keepNext w:val="0"/>
        <w:keepLines w:val="0"/>
        <w:widowControl/>
        <w:suppressLineNumbers w:val="0"/>
        <w:spacing w:before="0" w:beforeAutospacing="0" w:after="120" w:afterAutospacing="0"/>
        <w:ind w:left="0" w:right="0" w:firstLine="516"/>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516"/>
        <w:jc w:val="right"/>
      </w:pPr>
      <w:r>
        <w:rPr>
          <w:rFonts w:hint="default" w:ascii="仿宋_GB2312" w:hAnsi="Helvetica" w:eastAsia="仿宋_GB2312" w:cs="仿宋_GB2312"/>
          <w:i w:val="0"/>
          <w:iCs w:val="0"/>
          <w:caps w:val="0"/>
          <w:color w:val="333333"/>
          <w:spacing w:val="0"/>
          <w:sz w:val="25"/>
          <w:szCs w:val="25"/>
        </w:rPr>
        <w:t>青岛市住房和城乡建设局</w:t>
      </w:r>
    </w:p>
    <w:p>
      <w:pPr>
        <w:pStyle w:val="3"/>
        <w:keepNext w:val="0"/>
        <w:keepLines w:val="0"/>
        <w:widowControl/>
        <w:suppressLineNumbers w:val="0"/>
        <w:spacing w:before="0" w:beforeAutospacing="0" w:after="120" w:afterAutospacing="0" w:line="444" w:lineRule="atLeast"/>
        <w:ind w:left="0" w:right="0" w:firstLine="516"/>
        <w:jc w:val="right"/>
      </w:pPr>
      <w:r>
        <w:rPr>
          <w:rFonts w:hint="default" w:ascii="仿宋_GB2312" w:hAnsi="Helvetica" w:eastAsia="仿宋_GB2312" w:cs="仿宋_GB2312"/>
          <w:i w:val="0"/>
          <w:iCs w:val="0"/>
          <w:caps w:val="0"/>
          <w:color w:val="333333"/>
          <w:spacing w:val="0"/>
          <w:sz w:val="25"/>
          <w:szCs w:val="25"/>
        </w:rPr>
        <w:t>　　　　2023年2月6日  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6B4F1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871</Words>
  <Characters>958</Characters>
  <Lines>0</Lines>
  <Paragraphs>0</Paragraphs>
  <TotalTime>0</TotalTime>
  <ScaleCrop>false</ScaleCrop>
  <LinksUpToDate>false</LinksUpToDate>
  <CharactersWithSpaces>975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2023-02-07T08:12:49Z</dcterms:created>
  <dc:creator>Administrator</dc:creator>
  <cp:lastModifiedBy>刘卫东</cp:lastModifiedBy>
  <dcterms:modified xsi:type="dcterms:W3CDTF">2023-02-07T08:13:07Z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75C45D8BC17D4087AFF00071D4CD314E</vt:lpwstr>
  </property>
</Properties>
</file>